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C45EB" w:rsidRDefault="00EC45EB" w:rsidP="00EC45EB">
      <w:pPr>
        <w:rPr>
          <w:rFonts w:ascii="Arial" w:hAnsi="Arial" w:cs="Arial"/>
        </w:rPr>
      </w:pPr>
    </w:p>
    <w:p w:rsidR="00EC45EB" w:rsidRDefault="00EC45EB" w:rsidP="00EC45EB">
      <w:pPr>
        <w:pStyle w:val="Nzev"/>
        <w:rPr>
          <w:rFonts w:ascii="Calibri" w:hAnsi="Calibri" w:cs="Calibri"/>
        </w:rPr>
      </w:pPr>
      <w:r>
        <w:rPr>
          <w:rFonts w:ascii="Calibri" w:hAnsi="Calibri" w:cs="Calibri"/>
        </w:rPr>
        <w:t>MATEŘSKÁ ŠKOLA A ZÁKLADNÍ ŠKOLA TŘEBOVICE</w:t>
      </w:r>
    </w:p>
    <w:p w:rsidR="00EC45EB" w:rsidRDefault="00EC45EB" w:rsidP="00EC45EB">
      <w:pPr>
        <w:widowControl w:val="0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TŘEBOVICE 214, PSČ 561 24     </w:t>
      </w:r>
    </w:p>
    <w:p w:rsidR="00EC45EB" w:rsidRDefault="00EC45EB" w:rsidP="00EC45EB">
      <w:pPr>
        <w:ind w:left="708" w:firstLine="648"/>
        <w:rPr>
          <w:rFonts w:ascii="Calibri" w:hAnsi="Calibri" w:cs="Calibri"/>
          <w:u w:val="single"/>
        </w:rPr>
      </w:pPr>
      <w:r>
        <w:rPr>
          <w:rFonts w:ascii="Calibri" w:hAnsi="Calibri" w:cs="Calibri"/>
          <w:sz w:val="32"/>
          <w:szCs w:val="32"/>
        </w:rPr>
        <w:t xml:space="preserve">                      </w:t>
      </w:r>
      <w:r>
        <w:rPr>
          <w:rFonts w:ascii="Calibri" w:hAnsi="Calibri" w:cs="Calibri"/>
        </w:rPr>
        <w:t>IČ 75015099     tel.: 464 600 676</w:t>
      </w:r>
      <w:r>
        <w:rPr>
          <w:rFonts w:ascii="Calibri" w:hAnsi="Calibri" w:cs="Calibri"/>
          <w:u w:val="single"/>
        </w:rPr>
        <w:t xml:space="preserve">       </w:t>
      </w:r>
      <w:r>
        <w:rPr>
          <w:rFonts w:ascii="Calibri" w:hAnsi="Calibri" w:cs="Calibri"/>
          <w:sz w:val="32"/>
          <w:szCs w:val="32"/>
        </w:rPr>
        <w:t xml:space="preserve">                                 </w:t>
      </w:r>
    </w:p>
    <w:p w:rsidR="00EC45EB" w:rsidRDefault="00EC45EB" w:rsidP="00EC45EB">
      <w:pPr>
        <w:ind w:left="708" w:firstLine="648"/>
        <w:rPr>
          <w:rFonts w:ascii="Calibri" w:hAnsi="Calibri" w:cs="Calibri"/>
          <w:u w:val="single"/>
        </w:rPr>
      </w:pPr>
      <w:r>
        <w:rPr>
          <w:rFonts w:ascii="Calibri" w:hAnsi="Calibri" w:cs="Calibri"/>
        </w:rPr>
        <w:t xml:space="preserve">    </w:t>
      </w:r>
      <w:r>
        <w:rPr>
          <w:rFonts w:ascii="Calibri" w:hAnsi="Calibri" w:cs="Calibri"/>
          <w:u w:val="single"/>
        </w:rPr>
        <w:t xml:space="preserve">e-mail: </w:t>
      </w:r>
      <w:hyperlink r:id="rId4" w:history="1">
        <w:r>
          <w:rPr>
            <w:rStyle w:val="Hypertextovodkaz"/>
            <w:rFonts w:ascii="Calibri" w:hAnsi="Calibri" w:cs="Calibri"/>
          </w:rPr>
          <w:t>zstreb@tiscali.cz</w:t>
        </w:r>
      </w:hyperlink>
      <w:r>
        <w:rPr>
          <w:rFonts w:ascii="Calibri" w:hAnsi="Calibri" w:cs="Calibri"/>
          <w:u w:val="single"/>
        </w:rPr>
        <w:t>, zs.ucetni@seznam.cz, ID DS: hj8kpq</w:t>
      </w:r>
    </w:p>
    <w:p w:rsidR="00EC45EB" w:rsidRDefault="00EC45EB" w:rsidP="00EC45EB"/>
    <w:p w:rsidR="00EC45EB" w:rsidRDefault="00EC45EB" w:rsidP="00EC45EB"/>
    <w:p w:rsidR="00EC45EB" w:rsidRDefault="00EC45EB" w:rsidP="00EC45EB">
      <w:pPr>
        <w:spacing w:line="360" w:lineRule="auto"/>
        <w:rPr>
          <w:rFonts w:ascii="Arial" w:hAnsi="Arial" w:cs="Arial"/>
        </w:rPr>
      </w:pPr>
    </w:p>
    <w:p w:rsidR="00EC45EB" w:rsidRDefault="00EC45EB" w:rsidP="00EC45EB">
      <w:pPr>
        <w:jc w:val="center"/>
        <w:rPr>
          <w:rFonts w:asciiTheme="minorHAnsi" w:hAnsiTheme="minorHAnsi" w:cstheme="minorHAnsi"/>
        </w:rPr>
      </w:pPr>
    </w:p>
    <w:p w:rsidR="00EC45EB" w:rsidRDefault="00EC45EB" w:rsidP="00EC45EB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ROZHODNUTÍ O PŘIJETÍ K ZÁKLADNÍMU VZDĚLÁNÍ</w:t>
      </w:r>
    </w:p>
    <w:p w:rsidR="00EC45EB" w:rsidRDefault="00EC45EB" w:rsidP="00EC45EB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DO MATEŘSKÉ ŠKOLY A ZÁKLADNÍ ŠKOLY TŘEBOVICE</w:t>
      </w:r>
    </w:p>
    <w:p w:rsidR="00EC45EB" w:rsidRDefault="00EC45EB" w:rsidP="00EC45EB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NA ŠKOLNÍ ROK 202</w:t>
      </w:r>
      <w:r w:rsidR="00C274BD">
        <w:rPr>
          <w:rFonts w:asciiTheme="minorHAnsi" w:hAnsiTheme="minorHAnsi" w:cstheme="minorHAnsi"/>
          <w:b/>
          <w:sz w:val="32"/>
          <w:szCs w:val="32"/>
        </w:rPr>
        <w:t>3</w:t>
      </w:r>
      <w:r>
        <w:rPr>
          <w:rFonts w:asciiTheme="minorHAnsi" w:hAnsiTheme="minorHAnsi" w:cstheme="minorHAnsi"/>
          <w:b/>
          <w:sz w:val="32"/>
          <w:szCs w:val="32"/>
        </w:rPr>
        <w:t>/202</w:t>
      </w:r>
      <w:r w:rsidR="00C274BD">
        <w:rPr>
          <w:rFonts w:asciiTheme="minorHAnsi" w:hAnsiTheme="minorHAnsi" w:cstheme="minorHAnsi"/>
          <w:b/>
          <w:sz w:val="32"/>
          <w:szCs w:val="32"/>
        </w:rPr>
        <w:t>4</w:t>
      </w:r>
    </w:p>
    <w:p w:rsidR="00EC45EB" w:rsidRDefault="00EC45EB" w:rsidP="00EC45EB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EC45EB" w:rsidRDefault="00EC45EB" w:rsidP="00EC45EB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EC45EB" w:rsidRDefault="00EC45EB" w:rsidP="00EC45EB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Podle novely školského zákona č. 561/2004 Sb. K 1. lednu 2012</w:t>
      </w:r>
    </w:p>
    <w:p w:rsidR="00EC45EB" w:rsidRDefault="00EC45EB" w:rsidP="00EC45EB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Ředitelka školy ve správním řízení o přijetí a nepřijetí dětí rozhodla takto:</w:t>
      </w:r>
    </w:p>
    <w:p w:rsidR="00EC45EB" w:rsidRDefault="00EC45EB" w:rsidP="00EC45EB">
      <w:pPr>
        <w:jc w:val="center"/>
        <w:rPr>
          <w:rFonts w:asciiTheme="minorHAnsi" w:hAnsiTheme="minorHAnsi" w:cstheme="minorHAnsi"/>
        </w:rPr>
      </w:pPr>
    </w:p>
    <w:p w:rsidR="00EC45EB" w:rsidRDefault="00EC45EB" w:rsidP="00EC45EB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Dítě pod registračním číslem:</w:t>
      </w:r>
    </w:p>
    <w:p w:rsidR="00EC45EB" w:rsidRDefault="00EC45EB" w:rsidP="00EC45EB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EC45EB" w:rsidRDefault="00EC45EB" w:rsidP="00EC45EB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</w:t>
      </w:r>
      <w:r w:rsidR="00C274BD">
        <w:rPr>
          <w:rFonts w:asciiTheme="minorHAnsi" w:hAnsiTheme="minorHAnsi" w:cstheme="minorHAnsi"/>
          <w:sz w:val="28"/>
          <w:szCs w:val="28"/>
        </w:rPr>
        <w:t>1</w:t>
      </w:r>
      <w:r>
        <w:rPr>
          <w:rFonts w:asciiTheme="minorHAnsi" w:hAnsiTheme="minorHAnsi" w:cstheme="minorHAnsi"/>
          <w:sz w:val="28"/>
          <w:szCs w:val="28"/>
        </w:rPr>
        <w:t xml:space="preserve"> /202</w:t>
      </w:r>
      <w:r w:rsidR="00C274BD">
        <w:rPr>
          <w:rFonts w:asciiTheme="minorHAnsi" w:hAnsiTheme="minorHAnsi" w:cstheme="minorHAnsi"/>
          <w:sz w:val="28"/>
          <w:szCs w:val="28"/>
        </w:rPr>
        <w:t>3</w:t>
      </w:r>
      <w:r>
        <w:rPr>
          <w:rFonts w:asciiTheme="minorHAnsi" w:hAnsiTheme="minorHAnsi" w:cstheme="minorHAnsi"/>
          <w:sz w:val="28"/>
          <w:szCs w:val="28"/>
        </w:rPr>
        <w:t>/RE přijato</w:t>
      </w:r>
    </w:p>
    <w:p w:rsidR="00C274BD" w:rsidRDefault="00C274BD" w:rsidP="00C274BD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</w:t>
      </w:r>
      <w:r>
        <w:rPr>
          <w:rFonts w:asciiTheme="minorHAnsi" w:hAnsiTheme="minorHAnsi" w:cstheme="minorHAnsi"/>
          <w:sz w:val="28"/>
          <w:szCs w:val="28"/>
        </w:rPr>
        <w:t>2</w:t>
      </w:r>
      <w:r>
        <w:rPr>
          <w:rFonts w:asciiTheme="minorHAnsi" w:hAnsiTheme="minorHAnsi" w:cstheme="minorHAnsi"/>
          <w:sz w:val="28"/>
          <w:szCs w:val="28"/>
        </w:rPr>
        <w:t xml:space="preserve"> /2023/RE přijato</w:t>
      </w:r>
    </w:p>
    <w:p w:rsidR="00C274BD" w:rsidRDefault="00C274BD" w:rsidP="00C274BD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</w:t>
      </w:r>
      <w:r>
        <w:rPr>
          <w:rFonts w:asciiTheme="minorHAnsi" w:hAnsiTheme="minorHAnsi" w:cstheme="minorHAnsi"/>
          <w:sz w:val="28"/>
          <w:szCs w:val="28"/>
        </w:rPr>
        <w:t>3</w:t>
      </w:r>
      <w:r>
        <w:rPr>
          <w:rFonts w:asciiTheme="minorHAnsi" w:hAnsiTheme="minorHAnsi" w:cstheme="minorHAnsi"/>
          <w:sz w:val="28"/>
          <w:szCs w:val="28"/>
        </w:rPr>
        <w:t xml:space="preserve"> /2023/RE přijato</w:t>
      </w:r>
    </w:p>
    <w:p w:rsidR="00C274BD" w:rsidRDefault="00C274BD" w:rsidP="00C274BD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</w:t>
      </w:r>
      <w:r>
        <w:rPr>
          <w:rFonts w:asciiTheme="minorHAnsi" w:hAnsiTheme="minorHAnsi" w:cstheme="minorHAnsi"/>
          <w:sz w:val="28"/>
          <w:szCs w:val="28"/>
        </w:rPr>
        <w:t>4</w:t>
      </w:r>
      <w:r>
        <w:rPr>
          <w:rFonts w:asciiTheme="minorHAnsi" w:hAnsiTheme="minorHAnsi" w:cstheme="minorHAnsi"/>
          <w:sz w:val="28"/>
          <w:szCs w:val="28"/>
        </w:rPr>
        <w:t xml:space="preserve"> /2023/RE přijato</w:t>
      </w:r>
    </w:p>
    <w:p w:rsidR="00C274BD" w:rsidRDefault="00C274BD" w:rsidP="00C274BD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</w:t>
      </w:r>
      <w:r>
        <w:rPr>
          <w:rFonts w:asciiTheme="minorHAnsi" w:hAnsiTheme="minorHAnsi" w:cstheme="minorHAnsi"/>
          <w:sz w:val="28"/>
          <w:szCs w:val="28"/>
        </w:rPr>
        <w:t>5</w:t>
      </w:r>
      <w:r>
        <w:rPr>
          <w:rFonts w:asciiTheme="minorHAnsi" w:hAnsiTheme="minorHAnsi" w:cstheme="minorHAnsi"/>
          <w:sz w:val="28"/>
          <w:szCs w:val="28"/>
        </w:rPr>
        <w:t xml:space="preserve"> /2023/RE přijato</w:t>
      </w:r>
    </w:p>
    <w:p w:rsidR="00C274BD" w:rsidRDefault="00C274BD" w:rsidP="00C274BD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</w:t>
      </w:r>
      <w:r>
        <w:rPr>
          <w:rFonts w:asciiTheme="minorHAnsi" w:hAnsiTheme="minorHAnsi" w:cstheme="minorHAnsi"/>
          <w:sz w:val="28"/>
          <w:szCs w:val="28"/>
        </w:rPr>
        <w:t>6</w:t>
      </w:r>
      <w:r>
        <w:rPr>
          <w:rFonts w:asciiTheme="minorHAnsi" w:hAnsiTheme="minorHAnsi" w:cstheme="minorHAnsi"/>
          <w:sz w:val="28"/>
          <w:szCs w:val="28"/>
        </w:rPr>
        <w:t xml:space="preserve"> /2023/RE přijato</w:t>
      </w:r>
    </w:p>
    <w:p w:rsidR="00C274BD" w:rsidRDefault="00C274BD" w:rsidP="00C274BD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</w:t>
      </w:r>
      <w:r>
        <w:rPr>
          <w:rFonts w:asciiTheme="minorHAnsi" w:hAnsiTheme="minorHAnsi" w:cstheme="minorHAnsi"/>
          <w:sz w:val="28"/>
          <w:szCs w:val="28"/>
        </w:rPr>
        <w:t>7</w:t>
      </w:r>
      <w:r>
        <w:rPr>
          <w:rFonts w:asciiTheme="minorHAnsi" w:hAnsiTheme="minorHAnsi" w:cstheme="minorHAnsi"/>
          <w:sz w:val="28"/>
          <w:szCs w:val="28"/>
        </w:rPr>
        <w:t xml:space="preserve"> /2023/RE přijato</w:t>
      </w:r>
    </w:p>
    <w:p w:rsidR="00C274BD" w:rsidRDefault="00C274BD" w:rsidP="00C274BD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</w:t>
      </w:r>
      <w:r>
        <w:rPr>
          <w:rFonts w:asciiTheme="minorHAnsi" w:hAnsiTheme="minorHAnsi" w:cstheme="minorHAnsi"/>
          <w:sz w:val="28"/>
          <w:szCs w:val="28"/>
        </w:rPr>
        <w:t>8</w:t>
      </w:r>
      <w:r>
        <w:rPr>
          <w:rFonts w:asciiTheme="minorHAnsi" w:hAnsiTheme="minorHAnsi" w:cstheme="minorHAnsi"/>
          <w:sz w:val="28"/>
          <w:szCs w:val="28"/>
        </w:rPr>
        <w:t xml:space="preserve"> /2023/RE přijato</w:t>
      </w:r>
    </w:p>
    <w:p w:rsidR="00C274BD" w:rsidRDefault="00C274BD" w:rsidP="00C274BD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39 </w:t>
      </w:r>
      <w:r>
        <w:rPr>
          <w:rFonts w:asciiTheme="minorHAnsi" w:hAnsiTheme="minorHAnsi" w:cstheme="minorHAnsi"/>
          <w:sz w:val="28"/>
          <w:szCs w:val="28"/>
        </w:rPr>
        <w:t>/2023/RE přijato</w:t>
      </w:r>
    </w:p>
    <w:p w:rsidR="00C274BD" w:rsidRDefault="00C274BD" w:rsidP="00C274BD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40</w:t>
      </w:r>
      <w:r>
        <w:rPr>
          <w:rFonts w:asciiTheme="minorHAnsi" w:hAnsiTheme="minorHAnsi" w:cstheme="minorHAnsi"/>
          <w:sz w:val="28"/>
          <w:szCs w:val="28"/>
        </w:rPr>
        <w:t xml:space="preserve"> /2023/RE přijato</w:t>
      </w:r>
    </w:p>
    <w:p w:rsidR="00C274BD" w:rsidRDefault="00C274BD" w:rsidP="00C274BD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41</w:t>
      </w:r>
      <w:r>
        <w:rPr>
          <w:rFonts w:asciiTheme="minorHAnsi" w:hAnsiTheme="minorHAnsi" w:cstheme="minorHAnsi"/>
          <w:sz w:val="28"/>
          <w:szCs w:val="28"/>
        </w:rPr>
        <w:t xml:space="preserve"> /2023/RE přijato</w:t>
      </w:r>
    </w:p>
    <w:p w:rsidR="00C274BD" w:rsidRDefault="00C274BD" w:rsidP="00C274BD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42</w:t>
      </w:r>
      <w:r>
        <w:rPr>
          <w:rFonts w:asciiTheme="minorHAnsi" w:hAnsiTheme="minorHAnsi" w:cstheme="minorHAnsi"/>
          <w:sz w:val="28"/>
          <w:szCs w:val="28"/>
        </w:rPr>
        <w:t xml:space="preserve"> /2023/RE přijato</w:t>
      </w:r>
    </w:p>
    <w:p w:rsidR="00C274BD" w:rsidRDefault="00C274BD" w:rsidP="00C274BD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43</w:t>
      </w:r>
      <w:r>
        <w:rPr>
          <w:rFonts w:asciiTheme="minorHAnsi" w:hAnsiTheme="minorHAnsi" w:cstheme="minorHAnsi"/>
          <w:sz w:val="28"/>
          <w:szCs w:val="28"/>
        </w:rPr>
        <w:t xml:space="preserve"> /2023/RE přijato</w:t>
      </w:r>
    </w:p>
    <w:p w:rsidR="00C274BD" w:rsidRDefault="00C274BD" w:rsidP="00EC45EB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EC45EB" w:rsidRDefault="00EC45EB" w:rsidP="00EC45EB">
      <w:pPr>
        <w:jc w:val="center"/>
        <w:rPr>
          <w:rFonts w:asciiTheme="minorHAnsi" w:hAnsiTheme="minorHAnsi" w:cstheme="minorHAnsi"/>
        </w:rPr>
      </w:pPr>
    </w:p>
    <w:p w:rsidR="00EC45EB" w:rsidRDefault="00EC45EB" w:rsidP="00EC45EB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EC45EB" w:rsidRDefault="00EC45EB" w:rsidP="00EC45EB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EC45EB" w:rsidRDefault="00EC45EB" w:rsidP="00EC45EB">
      <w:pPr>
        <w:jc w:val="center"/>
        <w:rPr>
          <w:rFonts w:asciiTheme="minorHAnsi" w:hAnsiTheme="minorHAnsi" w:cstheme="minorHAnsi"/>
        </w:rPr>
      </w:pPr>
    </w:p>
    <w:p w:rsidR="00EC45EB" w:rsidRDefault="00EC45EB" w:rsidP="00EC45EB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PhDr. Soňa Provazníková, ředitelka školy</w:t>
      </w:r>
    </w:p>
    <w:p w:rsidR="00EC45EB" w:rsidRDefault="00EC45EB" w:rsidP="00EC45EB">
      <w:pPr>
        <w:jc w:val="center"/>
        <w:rPr>
          <w:rFonts w:asciiTheme="minorHAnsi" w:hAnsiTheme="minorHAnsi" w:cstheme="minorHAnsi"/>
        </w:rPr>
      </w:pPr>
    </w:p>
    <w:p w:rsidR="00EC45EB" w:rsidRDefault="00EC45EB" w:rsidP="00EC45EB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Vyvěšeno: </w:t>
      </w:r>
      <w:r w:rsidR="00C274BD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>. 4. 202</w:t>
      </w:r>
      <w:r w:rsidR="00C274BD">
        <w:rPr>
          <w:rFonts w:asciiTheme="minorHAnsi" w:hAnsiTheme="minorHAnsi" w:cstheme="minorHAnsi"/>
        </w:rPr>
        <w:t>3</w:t>
      </w:r>
    </w:p>
    <w:p w:rsidR="00EC45EB" w:rsidRDefault="00EC45EB" w:rsidP="00EC45EB"/>
    <w:p w:rsidR="008A3F8A" w:rsidRDefault="00C274BD">
      <w:r>
        <w:t>3</w:t>
      </w:r>
    </w:p>
    <w:sectPr w:rsidR="008A3F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5EB"/>
    <w:rsid w:val="008A3F8A"/>
    <w:rsid w:val="00C274BD"/>
    <w:rsid w:val="00EC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EBC8B"/>
  <w15:chartTrackingRefBased/>
  <w15:docId w15:val="{B7DC900E-3367-461F-BB9E-2C6334892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C45E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EC45EB"/>
    <w:rPr>
      <w:color w:val="0000FF"/>
      <w:u w:val="single"/>
    </w:rPr>
  </w:style>
  <w:style w:type="paragraph" w:styleId="Nzev">
    <w:name w:val="Title"/>
    <w:basedOn w:val="Normln"/>
    <w:next w:val="Podnadpis"/>
    <w:link w:val="NzevChar"/>
    <w:qFormat/>
    <w:rsid w:val="00EC45EB"/>
    <w:pPr>
      <w:widowControl w:val="0"/>
      <w:suppressAutoHyphens/>
      <w:jc w:val="center"/>
    </w:pPr>
    <w:rPr>
      <w:rFonts w:ascii="Franklin Gothic Medium" w:eastAsia="Lucida Sans Unicode" w:hAnsi="Franklin Gothic Medium" w:cs="Tahoma"/>
      <w:kern w:val="2"/>
      <w:sz w:val="32"/>
      <w:szCs w:val="32"/>
      <w:lang w:eastAsia="ar-SA"/>
    </w:rPr>
  </w:style>
  <w:style w:type="character" w:customStyle="1" w:styleId="NzevChar">
    <w:name w:val="Název Char"/>
    <w:basedOn w:val="Standardnpsmoodstavce"/>
    <w:link w:val="Nzev"/>
    <w:rsid w:val="00EC45EB"/>
    <w:rPr>
      <w:rFonts w:ascii="Franklin Gothic Medium" w:eastAsia="Lucida Sans Unicode" w:hAnsi="Franklin Gothic Medium" w:cs="Tahoma"/>
      <w:sz w:val="32"/>
      <w:szCs w:val="32"/>
      <w:lang w:eastAsia="ar-SA"/>
      <w14:ligatures w14:val="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C45E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EC45EB"/>
    <w:rPr>
      <w:rFonts w:eastAsiaTheme="minorEastAsia"/>
      <w:color w:val="5A5A5A" w:themeColor="text1" w:themeTint="A5"/>
      <w:spacing w:val="15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4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streb@tiscali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768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Provazníková</dc:creator>
  <cp:keywords/>
  <dc:description/>
  <cp:lastModifiedBy>Soňa Provazníková</cp:lastModifiedBy>
  <cp:revision>2</cp:revision>
  <dcterms:created xsi:type="dcterms:W3CDTF">2023-04-03T09:37:00Z</dcterms:created>
  <dcterms:modified xsi:type="dcterms:W3CDTF">2023-04-03T09:40:00Z</dcterms:modified>
</cp:coreProperties>
</file>